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D176FF" w:rsidRPr="00411156" w:rsidTr="006507A7">
        <w:trPr>
          <w:trHeight w:val="483"/>
        </w:trPr>
        <w:tc>
          <w:tcPr>
            <w:tcW w:w="5110" w:type="dxa"/>
          </w:tcPr>
          <w:p w:rsidR="00D176FF" w:rsidRPr="0030091D" w:rsidRDefault="000D3C56" w:rsidP="0030091D">
            <w:pPr>
              <w:pStyle w:val="Sous-titre2"/>
              <w:jc w:val="left"/>
              <w:rPr>
                <w:rFonts w:ascii="Marianne ExtraBold" w:hAnsi="Marianne ExtraBold"/>
                <w:sz w:val="24"/>
                <w:szCs w:val="24"/>
              </w:rPr>
            </w:pPr>
            <w:r>
              <w:rPr>
                <w:rFonts w:ascii="Marianne ExtraBold" w:hAnsi="Marianne ExtraBold"/>
                <w:sz w:val="24"/>
                <w:szCs w:val="24"/>
              </w:rPr>
              <w:t>La ministre délég</w:t>
            </w:r>
            <w:r w:rsidR="004D5F75">
              <w:rPr>
                <w:rFonts w:ascii="Marianne ExtraBold" w:hAnsi="Marianne ExtraBold"/>
                <w:sz w:val="24"/>
                <w:szCs w:val="24"/>
              </w:rPr>
              <w:t>u</w:t>
            </w:r>
            <w:r>
              <w:rPr>
                <w:rFonts w:ascii="Marianne ExtraBold" w:hAnsi="Marianne ExtraBold"/>
                <w:sz w:val="24"/>
                <w:szCs w:val="24"/>
              </w:rPr>
              <w:t>ée</w:t>
            </w:r>
          </w:p>
        </w:tc>
        <w:tc>
          <w:tcPr>
            <w:tcW w:w="5110" w:type="dxa"/>
          </w:tcPr>
          <w:p w:rsidR="00D176FF" w:rsidRPr="00411156" w:rsidRDefault="00D176FF" w:rsidP="008301E9">
            <w:pPr>
              <w:pStyle w:val="Date2"/>
              <w:rPr>
                <w:rFonts w:ascii="Marianne" w:hAnsi="Marianne"/>
              </w:rPr>
            </w:pPr>
          </w:p>
        </w:tc>
      </w:tr>
    </w:tbl>
    <w:p w:rsidR="00817653" w:rsidRPr="00D176FF" w:rsidRDefault="00817653" w:rsidP="00D176FF">
      <w:pPr>
        <w:spacing w:line="276" w:lineRule="auto"/>
        <w:rPr>
          <w:sz w:val="20"/>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Journée nationale</w:t>
      </w:r>
      <w:r w:rsidR="003E163A">
        <w:rPr>
          <w:rFonts w:ascii="Marianne" w:hAnsi="Marianne"/>
          <w:b/>
          <w:sz w:val="24"/>
          <w:szCs w:val="24"/>
          <w:lang w:val="fr-FR"/>
        </w:rPr>
        <w:t xml:space="preserve"> </w:t>
      </w:r>
      <w:r w:rsidR="003E163A" w:rsidRPr="003E163A">
        <w:rPr>
          <w:rFonts w:ascii="Marianne" w:hAnsi="Marianne"/>
          <w:b/>
          <w:sz w:val="24"/>
          <w:szCs w:val="24"/>
          <w:lang w:val="fr-FR"/>
        </w:rPr>
        <w:t>d’hommage aux « morts pour la France » pendant la guerre d’Algérie et les combats du Maroc et de Tunisie</w:t>
      </w:r>
    </w:p>
    <w:p w:rsidR="0030091D" w:rsidRPr="003E163A"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6"/>
          <w:lang w:val="fr-FR"/>
        </w:rPr>
      </w:pPr>
    </w:p>
    <w:p w:rsidR="003E163A" w:rsidRPr="003E163A" w:rsidRDefault="003E163A"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lang w:val="fr-FR"/>
        </w:rPr>
      </w:pPr>
      <w:r w:rsidRPr="003E163A">
        <w:rPr>
          <w:rFonts w:ascii="Marianne" w:hAnsi="Marianne"/>
          <w:b/>
          <w:lang w:val="fr-FR"/>
        </w:rPr>
        <w:t>5 décembre 2020</w:t>
      </w:r>
    </w:p>
    <w:p w:rsidR="003E163A" w:rsidRPr="003E163A" w:rsidRDefault="003E163A"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6"/>
          <w:lang w:val="fr-FR"/>
        </w:rPr>
      </w:pPr>
    </w:p>
    <w:p w:rsidR="0030091D" w:rsidRPr="0030091D"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000D3C56" w:rsidRPr="000D3C56">
        <w:rPr>
          <w:rFonts w:ascii="Marianne" w:hAnsi="Marianne"/>
          <w:lang w:val="fr-FR"/>
        </w:rPr>
        <w:t xml:space="preserve">inistre déléguée auprès de la ministre des Armées, chargée de la </w:t>
      </w:r>
      <w:r w:rsidR="00871888">
        <w:rPr>
          <w:rFonts w:ascii="Marianne" w:hAnsi="Marianne"/>
          <w:lang w:val="fr-FR"/>
        </w:rPr>
        <w:t>mémoire et des a</w:t>
      </w:r>
      <w:r w:rsidR="000D3C56" w:rsidRPr="000D3C56">
        <w:rPr>
          <w:rFonts w:ascii="Marianne" w:hAnsi="Marianne"/>
          <w:lang w:val="fr-FR"/>
        </w:rPr>
        <w:t>nciens combattants</w:t>
      </w:r>
    </w:p>
    <w:p w:rsidR="008301E9" w:rsidRDefault="008301E9" w:rsidP="00B74A43">
      <w:pPr>
        <w:spacing w:line="276" w:lineRule="auto"/>
        <w:jc w:val="both"/>
        <w:rPr>
          <w:rFonts w:ascii="Marianne" w:hAnsi="Marianne"/>
          <w:b/>
          <w:lang w:val="fr-FR"/>
        </w:rPr>
      </w:pPr>
    </w:p>
    <w:p w:rsidR="00FF70ED" w:rsidRDefault="00FF70ED" w:rsidP="00B74A43">
      <w:pPr>
        <w:spacing w:line="276" w:lineRule="auto"/>
        <w:jc w:val="both"/>
        <w:rPr>
          <w:rFonts w:ascii="Marianne" w:hAnsi="Marianne"/>
          <w:b/>
          <w:lang w:val="fr-FR"/>
        </w:rPr>
      </w:pPr>
    </w:p>
    <w:p w:rsidR="00EB0AAB" w:rsidRPr="00023AE1" w:rsidRDefault="00EB0AAB" w:rsidP="00023AE1">
      <w:pPr>
        <w:spacing w:line="360" w:lineRule="auto"/>
        <w:jc w:val="both"/>
        <w:rPr>
          <w:rFonts w:ascii="Marianne" w:hAnsi="Marianne"/>
          <w:b/>
          <w:sz w:val="24"/>
          <w:szCs w:val="24"/>
          <w:lang w:val="fr-FR"/>
        </w:rPr>
      </w:pPr>
    </w:p>
    <w:p w:rsidR="007F737C" w:rsidRPr="00023AE1" w:rsidRDefault="003E1414" w:rsidP="00023AE1">
      <w:pPr>
        <w:spacing w:line="360" w:lineRule="auto"/>
        <w:jc w:val="both"/>
        <w:rPr>
          <w:rFonts w:ascii="Marianne" w:hAnsi="Marianne"/>
          <w:sz w:val="24"/>
          <w:szCs w:val="24"/>
          <w:lang w:val="fr-FR"/>
        </w:rPr>
      </w:pPr>
      <w:r w:rsidRPr="00023AE1">
        <w:rPr>
          <w:rFonts w:ascii="Marianne" w:hAnsi="Marianne"/>
          <w:sz w:val="24"/>
          <w:szCs w:val="24"/>
          <w:lang w:val="fr-FR"/>
        </w:rPr>
        <w:t xml:space="preserve">En cette journée nationale, la République renouvelle solennellement son hommage aux « morts pour la France » </w:t>
      </w:r>
      <w:r w:rsidR="002119A6">
        <w:rPr>
          <w:rFonts w:ascii="Marianne" w:hAnsi="Marianne"/>
          <w:sz w:val="24"/>
          <w:szCs w:val="24"/>
          <w:lang w:val="fr-FR"/>
        </w:rPr>
        <w:t>de la g</w:t>
      </w:r>
      <w:r w:rsidRPr="00023AE1">
        <w:rPr>
          <w:rFonts w:ascii="Marianne" w:hAnsi="Marianne"/>
          <w:sz w:val="24"/>
          <w:szCs w:val="24"/>
          <w:lang w:val="fr-FR"/>
        </w:rPr>
        <w:t xml:space="preserve">uerre d’Algérie et des combats du Maroc et de la Tunisie. La nation se </w:t>
      </w:r>
      <w:r w:rsidR="007E0931">
        <w:rPr>
          <w:rFonts w:ascii="Marianne" w:hAnsi="Marianne"/>
          <w:sz w:val="24"/>
          <w:szCs w:val="24"/>
          <w:lang w:val="fr-FR"/>
        </w:rPr>
        <w:t>souvient de toutes les victimes</w:t>
      </w:r>
      <w:r w:rsidR="00510216">
        <w:rPr>
          <w:rFonts w:ascii="Marianne" w:hAnsi="Marianne"/>
          <w:sz w:val="24"/>
          <w:szCs w:val="24"/>
          <w:lang w:val="fr-FR"/>
        </w:rPr>
        <w:t>, civil</w:t>
      </w:r>
      <w:r w:rsidR="00CF4F09">
        <w:rPr>
          <w:rFonts w:ascii="Marianne" w:hAnsi="Marianne"/>
          <w:sz w:val="24"/>
          <w:szCs w:val="24"/>
          <w:lang w:val="fr-FR"/>
        </w:rPr>
        <w:t>e</w:t>
      </w:r>
      <w:r w:rsidR="00510216">
        <w:rPr>
          <w:rFonts w:ascii="Marianne" w:hAnsi="Marianne"/>
          <w:sz w:val="24"/>
          <w:szCs w:val="24"/>
          <w:lang w:val="fr-FR"/>
        </w:rPr>
        <w:t>s comme militaires</w:t>
      </w:r>
      <w:r w:rsidR="00510216">
        <w:rPr>
          <w:rFonts w:ascii="Calibri" w:hAnsi="Calibri" w:cs="Calibri"/>
          <w:sz w:val="24"/>
          <w:szCs w:val="24"/>
          <w:lang w:val="fr-FR"/>
        </w:rPr>
        <w:t>,</w:t>
      </w:r>
      <w:r w:rsidR="007E0931">
        <w:rPr>
          <w:rFonts w:ascii="Marianne" w:hAnsi="Marianne"/>
          <w:sz w:val="24"/>
          <w:szCs w:val="24"/>
          <w:lang w:val="fr-FR"/>
        </w:rPr>
        <w:t xml:space="preserve"> de </w:t>
      </w:r>
      <w:r w:rsidR="00510216">
        <w:rPr>
          <w:rFonts w:ascii="Marianne" w:hAnsi="Marianne"/>
          <w:sz w:val="24"/>
          <w:szCs w:val="24"/>
          <w:lang w:val="fr-FR"/>
        </w:rPr>
        <w:t>ce</w:t>
      </w:r>
      <w:r w:rsidR="007E0931">
        <w:rPr>
          <w:rFonts w:ascii="Marianne" w:hAnsi="Marianne"/>
          <w:sz w:val="24"/>
          <w:szCs w:val="24"/>
          <w:lang w:val="fr-FR"/>
        </w:rPr>
        <w:t xml:space="preserve"> conflit qui brisa tant de</w:t>
      </w:r>
      <w:r w:rsidR="00510216">
        <w:rPr>
          <w:rFonts w:ascii="Marianne" w:hAnsi="Marianne"/>
          <w:sz w:val="24"/>
          <w:szCs w:val="24"/>
          <w:lang w:val="fr-FR"/>
        </w:rPr>
        <w:t xml:space="preserve"> destins et généra tant de violences</w:t>
      </w:r>
      <w:r w:rsidR="007E0931">
        <w:rPr>
          <w:rFonts w:ascii="Marianne" w:hAnsi="Marianne"/>
          <w:sz w:val="24"/>
          <w:szCs w:val="24"/>
          <w:lang w:val="fr-FR"/>
        </w:rPr>
        <w:t>.</w:t>
      </w:r>
    </w:p>
    <w:p w:rsidR="00BB1FBE" w:rsidRPr="00FF70ED" w:rsidRDefault="00BB1FBE" w:rsidP="00023AE1">
      <w:pPr>
        <w:spacing w:line="360" w:lineRule="auto"/>
        <w:jc w:val="both"/>
        <w:rPr>
          <w:rFonts w:ascii="Marianne" w:hAnsi="Marianne"/>
          <w:sz w:val="20"/>
          <w:szCs w:val="24"/>
          <w:lang w:val="fr-FR"/>
        </w:rPr>
      </w:pPr>
    </w:p>
    <w:p w:rsidR="00BB1FBE" w:rsidRPr="00023AE1" w:rsidRDefault="00BB1FBE" w:rsidP="00023AE1">
      <w:pPr>
        <w:spacing w:line="360" w:lineRule="auto"/>
        <w:jc w:val="both"/>
        <w:rPr>
          <w:rFonts w:ascii="Marianne" w:hAnsi="Marianne"/>
          <w:sz w:val="24"/>
          <w:szCs w:val="24"/>
          <w:lang w:val="fr-FR"/>
        </w:rPr>
      </w:pPr>
      <w:r w:rsidRPr="00023AE1">
        <w:rPr>
          <w:rFonts w:ascii="Marianne" w:hAnsi="Marianne"/>
          <w:sz w:val="24"/>
          <w:szCs w:val="24"/>
          <w:lang w:val="fr-FR"/>
        </w:rPr>
        <w:t>Il y a 60 ans, une guerre, longtemps niée, entrait dans sa septième année. Des soldats de métiers, des centaines de milliers de jeunes hommes appelés ou rappelés sous les drapeaux et des membres des forces supplétives combattaient pour la France sur le territoire algérien.</w:t>
      </w:r>
      <w:r w:rsidR="00755536" w:rsidRPr="00023AE1">
        <w:rPr>
          <w:rFonts w:ascii="Marianne" w:hAnsi="Marianne"/>
          <w:sz w:val="24"/>
          <w:szCs w:val="24"/>
          <w:lang w:val="fr-FR"/>
        </w:rPr>
        <w:t xml:space="preserve"> </w:t>
      </w:r>
    </w:p>
    <w:p w:rsidR="00BB1FBE" w:rsidRPr="00FF70ED" w:rsidRDefault="00BB1FBE" w:rsidP="00023AE1">
      <w:pPr>
        <w:spacing w:line="360" w:lineRule="auto"/>
        <w:jc w:val="both"/>
        <w:rPr>
          <w:rFonts w:ascii="Marianne" w:hAnsi="Marianne"/>
          <w:sz w:val="20"/>
          <w:szCs w:val="24"/>
          <w:lang w:val="fr-FR"/>
        </w:rPr>
      </w:pPr>
    </w:p>
    <w:p w:rsidR="00755536" w:rsidRPr="00023AE1" w:rsidRDefault="00755536" w:rsidP="00023AE1">
      <w:pPr>
        <w:spacing w:line="360" w:lineRule="auto"/>
        <w:jc w:val="both"/>
        <w:rPr>
          <w:rFonts w:ascii="Marianne" w:hAnsi="Marianne"/>
          <w:sz w:val="24"/>
          <w:szCs w:val="24"/>
          <w:lang w:val="fr-FR"/>
        </w:rPr>
      </w:pPr>
      <w:r w:rsidRPr="00023AE1">
        <w:rPr>
          <w:rFonts w:ascii="Marianne" w:hAnsi="Marianne"/>
          <w:sz w:val="24"/>
          <w:szCs w:val="24"/>
          <w:lang w:val="fr-FR"/>
        </w:rPr>
        <w:t xml:space="preserve">De 1952 à 1962, en Algérie, au Maroc et en Tunisie, près de deux millions d’hommes ont servi nos armes. 70 000 ont été blessés, </w:t>
      </w:r>
      <w:r w:rsidR="007E0931">
        <w:rPr>
          <w:rFonts w:ascii="Marianne" w:hAnsi="Marianne"/>
          <w:sz w:val="24"/>
          <w:szCs w:val="24"/>
          <w:lang w:val="fr-FR"/>
        </w:rPr>
        <w:t xml:space="preserve">plus de </w:t>
      </w:r>
      <w:r w:rsidRPr="00023AE1">
        <w:rPr>
          <w:rFonts w:ascii="Marianne" w:hAnsi="Marianne"/>
          <w:sz w:val="24"/>
          <w:szCs w:val="24"/>
          <w:lang w:val="fr-FR"/>
        </w:rPr>
        <w:t>25 000 sont tombés pour la France.</w:t>
      </w:r>
      <w:r w:rsidR="00FF70ED">
        <w:rPr>
          <w:rFonts w:ascii="Marianne" w:hAnsi="Marianne"/>
          <w:sz w:val="24"/>
          <w:szCs w:val="24"/>
          <w:lang w:val="fr-FR"/>
        </w:rPr>
        <w:t xml:space="preserve"> Hier, ils</w:t>
      </w:r>
      <w:r w:rsidRPr="00023AE1">
        <w:rPr>
          <w:rFonts w:ascii="Marianne" w:hAnsi="Marianne"/>
          <w:sz w:val="24"/>
          <w:szCs w:val="24"/>
          <w:lang w:val="fr-FR"/>
        </w:rPr>
        <w:t xml:space="preserve"> ont combattu avec </w:t>
      </w:r>
      <w:r w:rsidR="00FF70ED">
        <w:rPr>
          <w:rFonts w:ascii="Marianne" w:hAnsi="Marianne"/>
          <w:sz w:val="24"/>
          <w:szCs w:val="24"/>
          <w:lang w:val="fr-FR"/>
        </w:rPr>
        <w:t>dévouement pour nos couleurs, a</w:t>
      </w:r>
      <w:r w:rsidRPr="00023AE1">
        <w:rPr>
          <w:rFonts w:ascii="Marianne" w:hAnsi="Marianne"/>
          <w:sz w:val="24"/>
          <w:szCs w:val="24"/>
          <w:lang w:val="fr-FR"/>
        </w:rPr>
        <w:t>ujourd’hui, ils reposent dans la mémoire nationale.</w:t>
      </w:r>
    </w:p>
    <w:p w:rsidR="00EA04F2" w:rsidRPr="00FF70ED" w:rsidRDefault="00EA04F2" w:rsidP="00023AE1">
      <w:pPr>
        <w:spacing w:line="360" w:lineRule="auto"/>
        <w:jc w:val="both"/>
        <w:rPr>
          <w:rFonts w:ascii="Marianne" w:hAnsi="Marianne"/>
          <w:sz w:val="20"/>
          <w:szCs w:val="24"/>
          <w:lang w:val="fr-FR"/>
        </w:rPr>
      </w:pPr>
    </w:p>
    <w:p w:rsidR="00B969E2" w:rsidRPr="00023AE1" w:rsidRDefault="00EA04F2" w:rsidP="00023AE1">
      <w:pPr>
        <w:spacing w:line="360" w:lineRule="auto"/>
        <w:jc w:val="both"/>
        <w:rPr>
          <w:rFonts w:ascii="Marianne" w:hAnsi="Marianne" w:cs="Calibri"/>
          <w:sz w:val="24"/>
          <w:szCs w:val="24"/>
          <w:lang w:val="fr-FR"/>
        </w:rPr>
      </w:pPr>
      <w:r w:rsidRPr="00023AE1">
        <w:rPr>
          <w:rFonts w:ascii="Marianne" w:hAnsi="Marianne"/>
          <w:sz w:val="24"/>
          <w:szCs w:val="24"/>
          <w:lang w:val="fr-FR"/>
        </w:rPr>
        <w:t>C’est à toute cette génération</w:t>
      </w:r>
      <w:r w:rsidR="00FF70ED">
        <w:rPr>
          <w:rFonts w:ascii="Marianne" w:hAnsi="Marianne"/>
          <w:sz w:val="24"/>
          <w:szCs w:val="24"/>
          <w:lang w:val="fr-FR"/>
        </w:rPr>
        <w:t>, celle</w:t>
      </w:r>
      <w:r w:rsidRPr="00023AE1">
        <w:rPr>
          <w:rFonts w:ascii="Marianne" w:hAnsi="Marianne"/>
          <w:sz w:val="24"/>
          <w:szCs w:val="24"/>
          <w:lang w:val="fr-FR"/>
        </w:rPr>
        <w:t xml:space="preserve"> qui a eu «</w:t>
      </w:r>
      <w:r w:rsidRPr="00023AE1">
        <w:rPr>
          <w:rFonts w:ascii="Calibri" w:hAnsi="Calibri" w:cs="Calibri"/>
          <w:sz w:val="24"/>
          <w:szCs w:val="24"/>
          <w:lang w:val="fr-FR"/>
        </w:rPr>
        <w:t> </w:t>
      </w:r>
      <w:r w:rsidRPr="00023AE1">
        <w:rPr>
          <w:rFonts w:ascii="Marianne" w:hAnsi="Marianne"/>
          <w:sz w:val="24"/>
          <w:szCs w:val="24"/>
          <w:lang w:val="fr-FR"/>
        </w:rPr>
        <w:t>20 ans dans les Aurès</w:t>
      </w:r>
      <w:r w:rsidRPr="00023AE1">
        <w:rPr>
          <w:rFonts w:ascii="Calibri" w:hAnsi="Calibri" w:cs="Calibri"/>
          <w:sz w:val="24"/>
          <w:szCs w:val="24"/>
          <w:lang w:val="fr-FR"/>
        </w:rPr>
        <w:t> </w:t>
      </w:r>
      <w:r w:rsidRPr="00023AE1">
        <w:rPr>
          <w:rFonts w:ascii="Marianne" w:hAnsi="Marianne" w:cs="Marianne"/>
          <w:sz w:val="24"/>
          <w:szCs w:val="24"/>
          <w:lang w:val="fr-FR"/>
        </w:rPr>
        <w:t>»</w:t>
      </w:r>
      <w:r w:rsidRPr="00023AE1">
        <w:rPr>
          <w:rFonts w:ascii="Marianne" w:hAnsi="Marianne"/>
          <w:sz w:val="24"/>
          <w:szCs w:val="24"/>
          <w:lang w:val="fr-FR"/>
        </w:rPr>
        <w:t xml:space="preserve"> que nous consacrons cette journée. A ceux qui y trouvèrent la mort, à ceux qui en revinrent, y ont souffert et en souffrent encore, marqués dans leur chair comme dans leur esprit.</w:t>
      </w:r>
      <w:r w:rsidR="005F15C2" w:rsidRPr="00023AE1">
        <w:rPr>
          <w:rFonts w:ascii="Marianne" w:hAnsi="Marianne"/>
          <w:sz w:val="24"/>
          <w:szCs w:val="24"/>
          <w:lang w:val="fr-FR"/>
        </w:rPr>
        <w:t xml:space="preserve"> Le souvenir de ces mois</w:t>
      </w:r>
      <w:r w:rsidR="00B969E2" w:rsidRPr="00023AE1">
        <w:rPr>
          <w:rFonts w:ascii="Marianne" w:hAnsi="Marianne"/>
          <w:sz w:val="24"/>
          <w:szCs w:val="24"/>
          <w:lang w:val="fr-FR"/>
        </w:rPr>
        <w:t xml:space="preserve"> de service et de guerre</w:t>
      </w:r>
      <w:r w:rsidR="005F15C2" w:rsidRPr="00023AE1">
        <w:rPr>
          <w:rFonts w:ascii="Marianne" w:hAnsi="Marianne"/>
          <w:sz w:val="24"/>
          <w:szCs w:val="24"/>
          <w:lang w:val="fr-FR"/>
        </w:rPr>
        <w:t xml:space="preserve"> est toujours vivace chez </w:t>
      </w:r>
      <w:r w:rsidR="00B969E2" w:rsidRPr="00023AE1">
        <w:rPr>
          <w:rFonts w:ascii="Marianne" w:hAnsi="Marianne"/>
          <w:sz w:val="24"/>
          <w:szCs w:val="24"/>
          <w:lang w:val="fr-FR"/>
        </w:rPr>
        <w:t>nombre d’anciens combattants</w:t>
      </w:r>
      <w:r w:rsidR="00B969E2" w:rsidRPr="00023AE1">
        <w:rPr>
          <w:rFonts w:ascii="Marianne" w:hAnsi="Marianne" w:cs="Calibri"/>
          <w:sz w:val="24"/>
          <w:szCs w:val="24"/>
          <w:lang w:val="fr-FR"/>
        </w:rPr>
        <w:t>.</w:t>
      </w:r>
      <w:r w:rsidR="006B33A3" w:rsidRPr="00023AE1">
        <w:rPr>
          <w:rFonts w:ascii="Marianne" w:hAnsi="Marianne" w:cs="Calibri"/>
          <w:sz w:val="24"/>
          <w:szCs w:val="24"/>
          <w:lang w:val="fr-FR"/>
        </w:rPr>
        <w:t xml:space="preserve"> </w:t>
      </w:r>
    </w:p>
    <w:p w:rsidR="00F6762F" w:rsidRDefault="00F6762F" w:rsidP="00023AE1">
      <w:pPr>
        <w:spacing w:line="360" w:lineRule="auto"/>
        <w:jc w:val="both"/>
        <w:rPr>
          <w:rFonts w:ascii="Marianne" w:hAnsi="Marianne"/>
          <w:sz w:val="24"/>
          <w:szCs w:val="24"/>
          <w:lang w:val="fr-FR"/>
        </w:rPr>
      </w:pPr>
    </w:p>
    <w:p w:rsidR="00FF70ED" w:rsidRDefault="00FF70ED" w:rsidP="00023AE1">
      <w:pPr>
        <w:spacing w:line="360" w:lineRule="auto"/>
        <w:jc w:val="both"/>
        <w:rPr>
          <w:rFonts w:ascii="Marianne" w:hAnsi="Marianne"/>
          <w:sz w:val="24"/>
          <w:szCs w:val="24"/>
          <w:lang w:val="fr-FR"/>
        </w:rPr>
      </w:pPr>
    </w:p>
    <w:p w:rsidR="00170C60" w:rsidRDefault="00B969E2" w:rsidP="00023AE1">
      <w:pPr>
        <w:spacing w:line="360" w:lineRule="auto"/>
        <w:jc w:val="both"/>
        <w:rPr>
          <w:rFonts w:ascii="Marianne" w:hAnsi="Marianne"/>
          <w:sz w:val="24"/>
          <w:szCs w:val="24"/>
          <w:lang w:val="fr-FR"/>
        </w:rPr>
      </w:pPr>
      <w:r w:rsidRPr="00023AE1">
        <w:rPr>
          <w:rFonts w:ascii="Marianne" w:hAnsi="Marianne"/>
          <w:sz w:val="24"/>
          <w:szCs w:val="24"/>
          <w:lang w:val="fr-FR"/>
        </w:rPr>
        <w:t>Dans son hommage et dans la reconnaissance de la douleur, la France n’oublie ni les tourments</w:t>
      </w:r>
      <w:r w:rsidR="006B33A3" w:rsidRPr="00023AE1">
        <w:rPr>
          <w:rFonts w:ascii="Marianne" w:hAnsi="Marianne"/>
          <w:sz w:val="24"/>
          <w:szCs w:val="24"/>
          <w:lang w:val="fr-FR"/>
        </w:rPr>
        <w:t xml:space="preserve"> des civils, ni les rapatriés </w:t>
      </w:r>
      <w:r w:rsidRPr="00023AE1">
        <w:rPr>
          <w:rFonts w:ascii="Marianne" w:hAnsi="Marianne"/>
          <w:sz w:val="24"/>
          <w:szCs w:val="24"/>
          <w:lang w:val="fr-FR"/>
        </w:rPr>
        <w:t>qui ont abandonné un pays qui était le leur</w:t>
      </w:r>
      <w:r w:rsidR="006B33A3" w:rsidRPr="00023AE1">
        <w:rPr>
          <w:rFonts w:ascii="Marianne" w:hAnsi="Marianne"/>
          <w:sz w:val="24"/>
          <w:szCs w:val="24"/>
          <w:lang w:val="fr-FR"/>
        </w:rPr>
        <w:t>, qui était celui de leur cœur</w:t>
      </w:r>
      <w:r w:rsidR="007E0931">
        <w:rPr>
          <w:rFonts w:ascii="Marianne" w:hAnsi="Marianne"/>
          <w:sz w:val="24"/>
          <w:szCs w:val="24"/>
          <w:lang w:val="fr-FR"/>
        </w:rPr>
        <w:t xml:space="preserve"> et de leurs ancêtres. Elle sait à quel point les exactions </w:t>
      </w:r>
      <w:r w:rsidR="00170C60">
        <w:rPr>
          <w:rFonts w:ascii="Marianne" w:hAnsi="Marianne"/>
          <w:sz w:val="24"/>
          <w:szCs w:val="24"/>
          <w:lang w:val="fr-FR"/>
        </w:rPr>
        <w:t>commises</w:t>
      </w:r>
      <w:r w:rsidR="007E0931">
        <w:rPr>
          <w:rFonts w:ascii="Marianne" w:hAnsi="Marianne"/>
          <w:sz w:val="24"/>
          <w:szCs w:val="24"/>
          <w:lang w:val="fr-FR"/>
        </w:rPr>
        <w:t xml:space="preserve"> à leur encontre, </w:t>
      </w:r>
      <w:r w:rsidR="00170C60">
        <w:rPr>
          <w:rFonts w:ascii="Marianne" w:hAnsi="Marianne"/>
          <w:sz w:val="24"/>
          <w:szCs w:val="24"/>
          <w:lang w:val="fr-FR"/>
        </w:rPr>
        <w:t xml:space="preserve">au printemps et à l’été 1962 notamment, puis le déracinement </w:t>
      </w:r>
      <w:proofErr w:type="gramStart"/>
      <w:r w:rsidR="00170C60">
        <w:rPr>
          <w:rFonts w:ascii="Marianne" w:hAnsi="Marianne"/>
          <w:sz w:val="24"/>
          <w:szCs w:val="24"/>
          <w:lang w:val="fr-FR"/>
        </w:rPr>
        <w:t>constituent</w:t>
      </w:r>
      <w:proofErr w:type="gramEnd"/>
      <w:r w:rsidR="00170C60">
        <w:rPr>
          <w:rFonts w:ascii="Marianne" w:hAnsi="Marianne"/>
          <w:sz w:val="24"/>
          <w:szCs w:val="24"/>
          <w:lang w:val="fr-FR"/>
        </w:rPr>
        <w:t xml:space="preserve"> encore </w:t>
      </w:r>
      <w:r w:rsidR="00FA25F7">
        <w:rPr>
          <w:rFonts w:ascii="Marianne" w:hAnsi="Marianne"/>
          <w:sz w:val="24"/>
          <w:szCs w:val="24"/>
          <w:lang w:val="fr-FR"/>
        </w:rPr>
        <w:t xml:space="preserve">des plaies </w:t>
      </w:r>
      <w:r w:rsidR="00170C60">
        <w:rPr>
          <w:rFonts w:ascii="Marianne" w:hAnsi="Marianne"/>
          <w:sz w:val="24"/>
          <w:szCs w:val="24"/>
          <w:lang w:val="fr-FR"/>
        </w:rPr>
        <w:t>vivace</w:t>
      </w:r>
      <w:r w:rsidR="00FA25F7">
        <w:rPr>
          <w:rFonts w:ascii="Marianne" w:hAnsi="Marianne"/>
          <w:sz w:val="24"/>
          <w:szCs w:val="24"/>
          <w:lang w:val="fr-FR"/>
        </w:rPr>
        <w:t>s</w:t>
      </w:r>
      <w:r w:rsidRPr="00023AE1">
        <w:rPr>
          <w:rFonts w:ascii="Marianne" w:hAnsi="Marianne"/>
          <w:sz w:val="24"/>
          <w:szCs w:val="24"/>
          <w:lang w:val="fr-FR"/>
        </w:rPr>
        <w:t xml:space="preserve">. </w:t>
      </w:r>
    </w:p>
    <w:p w:rsidR="00170C60" w:rsidRDefault="00170C60" w:rsidP="00023AE1">
      <w:pPr>
        <w:spacing w:line="360" w:lineRule="auto"/>
        <w:jc w:val="both"/>
        <w:rPr>
          <w:rFonts w:ascii="Marianne" w:hAnsi="Marianne"/>
          <w:sz w:val="24"/>
          <w:szCs w:val="24"/>
          <w:lang w:val="fr-FR"/>
        </w:rPr>
      </w:pPr>
    </w:p>
    <w:p w:rsidR="006B33A3" w:rsidRPr="00023AE1" w:rsidRDefault="00B969E2" w:rsidP="00023AE1">
      <w:pPr>
        <w:spacing w:line="360" w:lineRule="auto"/>
        <w:jc w:val="both"/>
        <w:rPr>
          <w:rFonts w:ascii="Marianne" w:hAnsi="Marianne"/>
          <w:sz w:val="24"/>
          <w:szCs w:val="24"/>
          <w:lang w:val="fr-FR"/>
        </w:rPr>
      </w:pPr>
      <w:r w:rsidRPr="00023AE1">
        <w:rPr>
          <w:rFonts w:ascii="Marianne" w:hAnsi="Marianne"/>
          <w:sz w:val="24"/>
          <w:szCs w:val="24"/>
          <w:lang w:val="fr-FR"/>
        </w:rPr>
        <w:t xml:space="preserve">Elle sait </w:t>
      </w:r>
      <w:r w:rsidR="00170C60">
        <w:rPr>
          <w:rFonts w:ascii="Marianne" w:hAnsi="Marianne"/>
          <w:sz w:val="24"/>
          <w:szCs w:val="24"/>
          <w:lang w:val="fr-FR"/>
        </w:rPr>
        <w:t xml:space="preserve">également </w:t>
      </w:r>
      <w:r w:rsidR="006B33A3" w:rsidRPr="00023AE1">
        <w:rPr>
          <w:rFonts w:ascii="Marianne" w:hAnsi="Marianne"/>
          <w:sz w:val="24"/>
          <w:szCs w:val="24"/>
          <w:lang w:val="fr-FR"/>
        </w:rPr>
        <w:t>le sort</w:t>
      </w:r>
      <w:r w:rsidRPr="00023AE1">
        <w:rPr>
          <w:rFonts w:ascii="Marianne" w:hAnsi="Marianne"/>
          <w:sz w:val="24"/>
          <w:szCs w:val="24"/>
          <w:lang w:val="fr-FR"/>
        </w:rPr>
        <w:t xml:space="preserve"> des anciens harkis </w:t>
      </w:r>
      <w:r w:rsidR="00CF4F09">
        <w:rPr>
          <w:rFonts w:ascii="Marianne" w:hAnsi="Marianne"/>
          <w:sz w:val="24"/>
          <w:szCs w:val="24"/>
          <w:lang w:val="fr-FR"/>
        </w:rPr>
        <w:t xml:space="preserve">et de leurs familles </w:t>
      </w:r>
      <w:r w:rsidR="006B33A3" w:rsidRPr="00023AE1">
        <w:rPr>
          <w:rFonts w:ascii="Marianne" w:hAnsi="Marianne"/>
          <w:sz w:val="24"/>
          <w:szCs w:val="24"/>
          <w:lang w:val="fr-FR"/>
        </w:rPr>
        <w:t xml:space="preserve">qui ont subi de terribles représailles ou </w:t>
      </w:r>
      <w:r w:rsidRPr="00023AE1">
        <w:rPr>
          <w:rFonts w:ascii="Marianne" w:hAnsi="Marianne"/>
          <w:sz w:val="24"/>
          <w:szCs w:val="24"/>
          <w:lang w:val="fr-FR"/>
        </w:rPr>
        <w:t>qui ont été contraints de quitter leur terre natal</w:t>
      </w:r>
      <w:bookmarkStart w:id="0" w:name="_GoBack"/>
      <w:bookmarkEnd w:id="0"/>
      <w:r w:rsidRPr="00023AE1">
        <w:rPr>
          <w:rFonts w:ascii="Marianne" w:hAnsi="Marianne"/>
          <w:sz w:val="24"/>
          <w:szCs w:val="24"/>
          <w:lang w:val="fr-FR"/>
        </w:rPr>
        <w:t xml:space="preserve">e. </w:t>
      </w:r>
      <w:r w:rsidR="006B33A3" w:rsidRPr="00023AE1">
        <w:rPr>
          <w:rFonts w:ascii="Marianne" w:hAnsi="Marianne"/>
          <w:sz w:val="24"/>
          <w:szCs w:val="24"/>
          <w:lang w:val="fr-FR"/>
        </w:rPr>
        <w:t>Elle pense</w:t>
      </w:r>
      <w:r w:rsidR="002B22AD">
        <w:rPr>
          <w:rFonts w:ascii="Marianne" w:hAnsi="Marianne"/>
          <w:sz w:val="24"/>
          <w:szCs w:val="24"/>
          <w:lang w:val="fr-FR"/>
        </w:rPr>
        <w:t xml:space="preserve"> aussi</w:t>
      </w:r>
      <w:r w:rsidR="006B33A3" w:rsidRPr="00023AE1">
        <w:rPr>
          <w:rFonts w:ascii="Marianne" w:hAnsi="Marianne"/>
          <w:sz w:val="24"/>
          <w:szCs w:val="24"/>
          <w:lang w:val="fr-FR"/>
        </w:rPr>
        <w:t xml:space="preserve"> à ces hommes et à ces femmes, civils et militaires, dont la trace a été perdue.</w:t>
      </w:r>
    </w:p>
    <w:p w:rsidR="006B33A3" w:rsidRPr="00FF70ED" w:rsidRDefault="006B33A3" w:rsidP="00023AE1">
      <w:pPr>
        <w:spacing w:line="360" w:lineRule="auto"/>
        <w:jc w:val="both"/>
        <w:rPr>
          <w:rFonts w:ascii="Marianne" w:hAnsi="Marianne"/>
          <w:sz w:val="20"/>
          <w:szCs w:val="24"/>
          <w:lang w:val="fr-FR"/>
        </w:rPr>
      </w:pPr>
    </w:p>
    <w:p w:rsidR="00023AE1" w:rsidRDefault="00B77D79" w:rsidP="00023AE1">
      <w:pPr>
        <w:spacing w:line="360" w:lineRule="auto"/>
        <w:jc w:val="both"/>
        <w:rPr>
          <w:rFonts w:ascii="Marianne" w:hAnsi="Marianne"/>
          <w:sz w:val="24"/>
          <w:szCs w:val="24"/>
          <w:lang w:val="fr-FR"/>
        </w:rPr>
      </w:pPr>
      <w:r w:rsidRPr="00023AE1">
        <w:rPr>
          <w:rFonts w:ascii="Marianne" w:hAnsi="Marianne"/>
          <w:sz w:val="24"/>
          <w:szCs w:val="24"/>
          <w:lang w:val="fr-FR"/>
        </w:rPr>
        <w:t>Les armes se sont tues depuis 58 ans.</w:t>
      </w:r>
      <w:r w:rsidR="00F6762F" w:rsidRPr="00023AE1">
        <w:rPr>
          <w:rFonts w:ascii="Marianne" w:hAnsi="Marianne"/>
          <w:sz w:val="24"/>
          <w:szCs w:val="24"/>
          <w:lang w:val="fr-FR"/>
        </w:rPr>
        <w:t xml:space="preserve"> Cette période occupe dans notre histoire et dans notre mémoire nationale une place toute particulière.</w:t>
      </w:r>
      <w:r w:rsidR="00023AE1" w:rsidRPr="00023AE1">
        <w:rPr>
          <w:rFonts w:ascii="Marianne" w:hAnsi="Marianne"/>
          <w:sz w:val="24"/>
          <w:szCs w:val="24"/>
          <w:lang w:val="fr-FR"/>
        </w:rPr>
        <w:t xml:space="preserve"> L’histoire de la </w:t>
      </w:r>
      <w:r w:rsidR="002119A6">
        <w:rPr>
          <w:rFonts w:ascii="Marianne" w:hAnsi="Marianne"/>
          <w:sz w:val="24"/>
          <w:szCs w:val="24"/>
          <w:lang w:val="fr-FR"/>
        </w:rPr>
        <w:t>g</w:t>
      </w:r>
      <w:r w:rsidR="00023AE1" w:rsidRPr="00023AE1">
        <w:rPr>
          <w:rFonts w:ascii="Marianne" w:hAnsi="Marianne"/>
          <w:sz w:val="24"/>
          <w:szCs w:val="24"/>
          <w:lang w:val="fr-FR"/>
        </w:rPr>
        <w:t>uerre d’Algérie est celle d’une déchirure, d’une blessure non-cicatrisée, de drames familiaux, personnels et même intimes, d’un enchevêtrement de destins</w:t>
      </w:r>
      <w:r w:rsidR="00170C60">
        <w:rPr>
          <w:rFonts w:ascii="Marianne" w:hAnsi="Marianne"/>
          <w:sz w:val="24"/>
          <w:szCs w:val="24"/>
          <w:lang w:val="fr-FR"/>
        </w:rPr>
        <w:t xml:space="preserve"> bousculés</w:t>
      </w:r>
      <w:r w:rsidR="001E5BF1">
        <w:rPr>
          <w:rFonts w:ascii="Marianne" w:hAnsi="Marianne"/>
          <w:sz w:val="24"/>
          <w:szCs w:val="24"/>
          <w:lang w:val="fr-FR"/>
        </w:rPr>
        <w:t xml:space="preserve"> </w:t>
      </w:r>
      <w:r w:rsidR="002B22AD">
        <w:rPr>
          <w:rFonts w:ascii="Marianne" w:hAnsi="Marianne"/>
          <w:sz w:val="24"/>
          <w:szCs w:val="24"/>
          <w:lang w:val="fr-FR"/>
        </w:rPr>
        <w:t>parfois</w:t>
      </w:r>
      <w:r w:rsidR="001E5BF1">
        <w:rPr>
          <w:rFonts w:ascii="Marianne" w:hAnsi="Marianne"/>
          <w:sz w:val="24"/>
          <w:szCs w:val="24"/>
          <w:lang w:val="fr-FR"/>
        </w:rPr>
        <w:t xml:space="preserve"> brisés</w:t>
      </w:r>
      <w:r w:rsidR="00023AE1" w:rsidRPr="00023AE1">
        <w:rPr>
          <w:rFonts w:ascii="Marianne" w:hAnsi="Marianne"/>
          <w:sz w:val="24"/>
          <w:szCs w:val="24"/>
          <w:lang w:val="fr-FR"/>
        </w:rPr>
        <w:t xml:space="preserve">. </w:t>
      </w:r>
    </w:p>
    <w:p w:rsidR="00023AE1" w:rsidRPr="00FF70ED" w:rsidRDefault="00023AE1" w:rsidP="00023AE1">
      <w:pPr>
        <w:spacing w:line="360" w:lineRule="auto"/>
        <w:jc w:val="both"/>
        <w:rPr>
          <w:rFonts w:ascii="Marianne" w:hAnsi="Marianne"/>
          <w:sz w:val="20"/>
          <w:szCs w:val="24"/>
          <w:lang w:val="fr-FR"/>
        </w:rPr>
      </w:pPr>
    </w:p>
    <w:p w:rsidR="00023AE1" w:rsidRPr="00023AE1" w:rsidRDefault="00023AE1" w:rsidP="00023AE1">
      <w:pPr>
        <w:spacing w:line="360" w:lineRule="auto"/>
        <w:jc w:val="both"/>
        <w:rPr>
          <w:rFonts w:ascii="Marianne" w:hAnsi="Marianne"/>
          <w:sz w:val="24"/>
          <w:szCs w:val="24"/>
          <w:lang w:val="fr-FR"/>
        </w:rPr>
      </w:pPr>
      <w:r w:rsidRPr="00023AE1">
        <w:rPr>
          <w:rFonts w:ascii="Marianne" w:hAnsi="Marianne"/>
          <w:sz w:val="24"/>
          <w:szCs w:val="24"/>
          <w:lang w:val="fr-FR"/>
        </w:rPr>
        <w:t>Parce que cette histoire est complexe, sa mémoire est plurielle. Parce que cette histoire est la nôtre, il est nécessaire de continuer son enseignement et de permettre sa juste compréhension. Parce que ces mémoires sont essentiel</w:t>
      </w:r>
      <w:r w:rsidR="00FF70ED">
        <w:rPr>
          <w:rFonts w:ascii="Marianne" w:hAnsi="Marianne"/>
          <w:sz w:val="24"/>
          <w:szCs w:val="24"/>
          <w:lang w:val="fr-FR"/>
        </w:rPr>
        <w:t xml:space="preserve">les pour la construction de nos </w:t>
      </w:r>
      <w:r w:rsidRPr="00023AE1">
        <w:rPr>
          <w:rFonts w:ascii="Marianne" w:hAnsi="Marianne"/>
          <w:sz w:val="24"/>
          <w:szCs w:val="24"/>
          <w:lang w:val="fr-FR"/>
        </w:rPr>
        <w:t>identité</w:t>
      </w:r>
      <w:r w:rsidR="00FF70ED">
        <w:rPr>
          <w:rFonts w:ascii="Marianne" w:hAnsi="Marianne"/>
          <w:sz w:val="24"/>
          <w:szCs w:val="24"/>
          <w:lang w:val="fr-FR"/>
        </w:rPr>
        <w:t>s</w:t>
      </w:r>
      <w:r w:rsidRPr="00023AE1">
        <w:rPr>
          <w:rFonts w:ascii="Marianne" w:hAnsi="Marianne"/>
          <w:sz w:val="24"/>
          <w:szCs w:val="24"/>
          <w:lang w:val="fr-FR"/>
        </w:rPr>
        <w:t xml:space="preserve"> et pour notre cohésion nationale, sa transmission aux jeunes générations doit se poursuivre</w:t>
      </w:r>
      <w:r w:rsidR="002B22AD">
        <w:rPr>
          <w:rFonts w:ascii="Marianne" w:hAnsi="Marianne"/>
          <w:sz w:val="24"/>
          <w:szCs w:val="24"/>
          <w:lang w:val="fr-FR"/>
        </w:rPr>
        <w:t xml:space="preserve"> de manière apaisée</w:t>
      </w:r>
      <w:r w:rsidRPr="00023AE1">
        <w:rPr>
          <w:rFonts w:ascii="Marianne" w:hAnsi="Marianne"/>
          <w:sz w:val="24"/>
          <w:szCs w:val="24"/>
          <w:lang w:val="fr-FR"/>
        </w:rPr>
        <w:t xml:space="preserve">. </w:t>
      </w:r>
    </w:p>
    <w:p w:rsidR="00023AE1" w:rsidRPr="00FF70ED" w:rsidRDefault="00023AE1" w:rsidP="00023AE1">
      <w:pPr>
        <w:spacing w:line="360" w:lineRule="auto"/>
        <w:jc w:val="both"/>
        <w:rPr>
          <w:rFonts w:ascii="Marianne" w:hAnsi="Marianne"/>
          <w:sz w:val="20"/>
          <w:szCs w:val="24"/>
          <w:lang w:val="fr-FR"/>
        </w:rPr>
      </w:pPr>
    </w:p>
    <w:p w:rsidR="00023AE1" w:rsidRPr="00023AE1" w:rsidRDefault="00D40C57" w:rsidP="00023AE1">
      <w:pPr>
        <w:spacing w:line="360" w:lineRule="auto"/>
        <w:jc w:val="both"/>
        <w:rPr>
          <w:rFonts w:ascii="Marianne" w:hAnsi="Marianne"/>
          <w:sz w:val="24"/>
          <w:szCs w:val="24"/>
          <w:lang w:val="fr-FR"/>
        </w:rPr>
      </w:pPr>
      <w:r>
        <w:rPr>
          <w:rFonts w:ascii="Marianne" w:hAnsi="Marianne"/>
          <w:sz w:val="24"/>
          <w:szCs w:val="24"/>
          <w:lang w:val="fr-FR"/>
        </w:rPr>
        <w:t>Se souvenir, t</w:t>
      </w:r>
      <w:r w:rsidR="00023AE1" w:rsidRPr="00023AE1">
        <w:rPr>
          <w:rFonts w:ascii="Marianne" w:hAnsi="Marianne"/>
          <w:sz w:val="24"/>
          <w:szCs w:val="24"/>
          <w:lang w:val="fr-FR"/>
        </w:rPr>
        <w:t>émoigner, raconter, expliquer, partager, en sont les maîtres mots. C’est aussi ce que nous faisons en cette journée nationale.</w:t>
      </w:r>
    </w:p>
    <w:p w:rsidR="00641E9C" w:rsidRPr="007C50DB" w:rsidRDefault="00641E9C" w:rsidP="007C50DB">
      <w:pPr>
        <w:spacing w:line="360" w:lineRule="auto"/>
        <w:jc w:val="both"/>
        <w:rPr>
          <w:rFonts w:ascii="Marianne" w:hAnsi="Marianne"/>
          <w:sz w:val="24"/>
          <w:szCs w:val="24"/>
          <w:lang w:val="fr-FR"/>
        </w:rPr>
      </w:pPr>
    </w:p>
    <w:sectPr w:rsidR="00641E9C" w:rsidRPr="007C50DB"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BA" w:rsidRDefault="00B414BA" w:rsidP="0079276E">
      <w:r>
        <w:separator/>
      </w:r>
    </w:p>
  </w:endnote>
  <w:endnote w:type="continuationSeparator" w:id="0">
    <w:p w:rsidR="00B414BA" w:rsidRDefault="00B414B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CF4F09">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BA" w:rsidRDefault="00B414BA" w:rsidP="0079276E">
      <w:r>
        <w:separator/>
      </w:r>
    </w:p>
  </w:footnote>
  <w:footnote w:type="continuationSeparator" w:id="0">
    <w:p w:rsidR="00B414BA" w:rsidRDefault="00B414B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27BE"/>
    <w:rsid w:val="00015220"/>
    <w:rsid w:val="00023AE1"/>
    <w:rsid w:val="0002596F"/>
    <w:rsid w:val="00046EC0"/>
    <w:rsid w:val="000924D0"/>
    <w:rsid w:val="000932AA"/>
    <w:rsid w:val="000A5EF6"/>
    <w:rsid w:val="000D3C56"/>
    <w:rsid w:val="001006D3"/>
    <w:rsid w:val="00170C60"/>
    <w:rsid w:val="00171A04"/>
    <w:rsid w:val="00190C51"/>
    <w:rsid w:val="001A2739"/>
    <w:rsid w:val="001B57AB"/>
    <w:rsid w:val="001B5D38"/>
    <w:rsid w:val="001B6511"/>
    <w:rsid w:val="001C79E5"/>
    <w:rsid w:val="001D4972"/>
    <w:rsid w:val="001E5BF1"/>
    <w:rsid w:val="00202B2A"/>
    <w:rsid w:val="002119A6"/>
    <w:rsid w:val="00213F71"/>
    <w:rsid w:val="0022531B"/>
    <w:rsid w:val="002369C2"/>
    <w:rsid w:val="00256D4A"/>
    <w:rsid w:val="00290741"/>
    <w:rsid w:val="00290CE8"/>
    <w:rsid w:val="00293194"/>
    <w:rsid w:val="002A18FF"/>
    <w:rsid w:val="002B22AD"/>
    <w:rsid w:val="002C53DF"/>
    <w:rsid w:val="002E2C37"/>
    <w:rsid w:val="0030091D"/>
    <w:rsid w:val="0032014F"/>
    <w:rsid w:val="003240AC"/>
    <w:rsid w:val="00381AAF"/>
    <w:rsid w:val="00390BAC"/>
    <w:rsid w:val="003D1DE1"/>
    <w:rsid w:val="003E1414"/>
    <w:rsid w:val="003E163A"/>
    <w:rsid w:val="003E7F31"/>
    <w:rsid w:val="003F4547"/>
    <w:rsid w:val="00411156"/>
    <w:rsid w:val="0042101F"/>
    <w:rsid w:val="004345D8"/>
    <w:rsid w:val="00450D63"/>
    <w:rsid w:val="004529DA"/>
    <w:rsid w:val="004608CD"/>
    <w:rsid w:val="00485448"/>
    <w:rsid w:val="004936AF"/>
    <w:rsid w:val="004C7346"/>
    <w:rsid w:val="004D0D46"/>
    <w:rsid w:val="004D1619"/>
    <w:rsid w:val="004D5F75"/>
    <w:rsid w:val="004E7415"/>
    <w:rsid w:val="00510216"/>
    <w:rsid w:val="00521B74"/>
    <w:rsid w:val="00530F0E"/>
    <w:rsid w:val="00533FB0"/>
    <w:rsid w:val="005972E3"/>
    <w:rsid w:val="005A232E"/>
    <w:rsid w:val="005A400F"/>
    <w:rsid w:val="005B6F0D"/>
    <w:rsid w:val="005C4846"/>
    <w:rsid w:val="005F15C2"/>
    <w:rsid w:val="005F2E98"/>
    <w:rsid w:val="00601526"/>
    <w:rsid w:val="00617D95"/>
    <w:rsid w:val="00625D93"/>
    <w:rsid w:val="0063774B"/>
    <w:rsid w:val="00641E9C"/>
    <w:rsid w:val="00651077"/>
    <w:rsid w:val="00654403"/>
    <w:rsid w:val="006B33A3"/>
    <w:rsid w:val="006B7B17"/>
    <w:rsid w:val="006D502A"/>
    <w:rsid w:val="00747868"/>
    <w:rsid w:val="00755536"/>
    <w:rsid w:val="00763007"/>
    <w:rsid w:val="0079276E"/>
    <w:rsid w:val="007B6F11"/>
    <w:rsid w:val="007C50DB"/>
    <w:rsid w:val="007E0931"/>
    <w:rsid w:val="007E5839"/>
    <w:rsid w:val="007F737C"/>
    <w:rsid w:val="00807CCD"/>
    <w:rsid w:val="0081060F"/>
    <w:rsid w:val="00813135"/>
    <w:rsid w:val="00817653"/>
    <w:rsid w:val="008301E9"/>
    <w:rsid w:val="00836390"/>
    <w:rsid w:val="00851458"/>
    <w:rsid w:val="00871888"/>
    <w:rsid w:val="00881244"/>
    <w:rsid w:val="008815FD"/>
    <w:rsid w:val="008A73FE"/>
    <w:rsid w:val="00924FFE"/>
    <w:rsid w:val="00930B38"/>
    <w:rsid w:val="00936712"/>
    <w:rsid w:val="00936E45"/>
    <w:rsid w:val="00941377"/>
    <w:rsid w:val="00943108"/>
    <w:rsid w:val="00992349"/>
    <w:rsid w:val="00992DBA"/>
    <w:rsid w:val="009C0C96"/>
    <w:rsid w:val="009E6C03"/>
    <w:rsid w:val="009F192D"/>
    <w:rsid w:val="009F56A7"/>
    <w:rsid w:val="00A10A83"/>
    <w:rsid w:val="00A1486F"/>
    <w:rsid w:val="00A24148"/>
    <w:rsid w:val="00A30EA6"/>
    <w:rsid w:val="00A42EF5"/>
    <w:rsid w:val="00A84CCB"/>
    <w:rsid w:val="00AE14EC"/>
    <w:rsid w:val="00AE48FE"/>
    <w:rsid w:val="00AF1D5B"/>
    <w:rsid w:val="00B414BA"/>
    <w:rsid w:val="00B46AF7"/>
    <w:rsid w:val="00B55B58"/>
    <w:rsid w:val="00B74A43"/>
    <w:rsid w:val="00B77D79"/>
    <w:rsid w:val="00B8269A"/>
    <w:rsid w:val="00B969E2"/>
    <w:rsid w:val="00BA0470"/>
    <w:rsid w:val="00BB1FBE"/>
    <w:rsid w:val="00BC1A4C"/>
    <w:rsid w:val="00BF43B5"/>
    <w:rsid w:val="00C32459"/>
    <w:rsid w:val="00C37A1C"/>
    <w:rsid w:val="00C66322"/>
    <w:rsid w:val="00C67312"/>
    <w:rsid w:val="00C7451D"/>
    <w:rsid w:val="00CD5E65"/>
    <w:rsid w:val="00CE3244"/>
    <w:rsid w:val="00CF4F09"/>
    <w:rsid w:val="00D0577A"/>
    <w:rsid w:val="00D10C52"/>
    <w:rsid w:val="00D13ACB"/>
    <w:rsid w:val="00D176FF"/>
    <w:rsid w:val="00D40C57"/>
    <w:rsid w:val="00D713A4"/>
    <w:rsid w:val="00D73CA2"/>
    <w:rsid w:val="00DA2090"/>
    <w:rsid w:val="00DA2203"/>
    <w:rsid w:val="00DD50D6"/>
    <w:rsid w:val="00E05336"/>
    <w:rsid w:val="00E33030"/>
    <w:rsid w:val="00E34CD5"/>
    <w:rsid w:val="00E36ABC"/>
    <w:rsid w:val="00E669F0"/>
    <w:rsid w:val="00EA04F2"/>
    <w:rsid w:val="00EB0AAB"/>
    <w:rsid w:val="00EF5CF0"/>
    <w:rsid w:val="00F22CF7"/>
    <w:rsid w:val="00F24C03"/>
    <w:rsid w:val="00F25DA3"/>
    <w:rsid w:val="00F261BB"/>
    <w:rsid w:val="00F577E4"/>
    <w:rsid w:val="00F6762F"/>
    <w:rsid w:val="00F7352E"/>
    <w:rsid w:val="00F7722A"/>
    <w:rsid w:val="00FA25F7"/>
    <w:rsid w:val="00FE5D6F"/>
    <w:rsid w:val="00FE5DEC"/>
    <w:rsid w:val="00FF0A32"/>
    <w:rsid w:val="00FF2E17"/>
    <w:rsid w:val="00FF6EEF"/>
    <w:rsid w:val="00FF7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5058"/>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53F3-0B78-40D9-A656-CFDE8297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469</TotalTime>
  <Pages>2</Pages>
  <Words>484</Words>
  <Characters>2562</Characters>
  <Application>Microsoft Office Word</Application>
  <DocSecurity>0</DocSecurity>
  <Lines>40</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46</cp:revision>
  <cp:lastPrinted>2020-11-26T10:25:00Z</cp:lastPrinted>
  <dcterms:created xsi:type="dcterms:W3CDTF">2020-05-26T08:15:00Z</dcterms:created>
  <dcterms:modified xsi:type="dcterms:W3CDTF">2020-11-26T15:26:00Z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